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rPr>
          <w:b w:val="1"/>
          <w:sz w:val="28"/>
        </w:rPr>
        <w:t>АДМИНИСТРАЦИЯ</w:t>
      </w:r>
    </w:p>
    <w:p w14:paraId="02000000">
      <w:pPr>
        <w:ind/>
        <w:jc w:val="center"/>
      </w:pPr>
      <w:r>
        <w:rPr>
          <w:b w:val="1"/>
          <w:sz w:val="28"/>
        </w:rPr>
        <w:t>ШАДРИНСКОГО СЕЛЬСОВЕТА</w:t>
      </w:r>
    </w:p>
    <w:p w14:paraId="03000000">
      <w:pPr>
        <w:ind/>
        <w:jc w:val="center"/>
      </w:pPr>
      <w:r>
        <w:rPr>
          <w:b w:val="1"/>
          <w:sz w:val="28"/>
        </w:rPr>
        <w:t>КОЗУЛЬСКОГО РАЙОНА</w:t>
      </w:r>
    </w:p>
    <w:p w14:paraId="04000000">
      <w:pPr>
        <w:ind/>
        <w:jc w:val="center"/>
      </w:pPr>
      <w:r>
        <w:rPr>
          <w:b w:val="1"/>
          <w:sz w:val="28"/>
        </w:rPr>
        <w:t>КРАСНОЯРСКОГО КРАЯ</w:t>
      </w:r>
    </w:p>
    <w:p w14:paraId="05000000">
      <w:pPr>
        <w:ind/>
        <w:jc w:val="center"/>
        <w:rPr>
          <w:b w:val="1"/>
          <w:sz w:val="28"/>
        </w:rPr>
      </w:pP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ind/>
        <w:jc w:val="center"/>
      </w:pPr>
      <w:r>
        <w:rPr>
          <w:b w:val="1"/>
          <w:sz w:val="28"/>
        </w:rPr>
        <w:t>ПОСТАНОВЛЕНИЕ</w:t>
      </w:r>
    </w:p>
    <w:p w14:paraId="08000000">
      <w:pPr>
        <w:rPr>
          <w:b w:val="1"/>
          <w:sz w:val="28"/>
        </w:rPr>
      </w:pPr>
    </w:p>
    <w:p w14:paraId="09000000">
      <w:pPr>
        <w:rPr>
          <w:b w:val="1"/>
          <w:sz w:val="28"/>
        </w:rPr>
      </w:pPr>
    </w:p>
    <w:p w14:paraId="0A000000">
      <w:r>
        <w:rPr>
          <w:sz w:val="28"/>
        </w:rPr>
        <w:t>30</w:t>
      </w:r>
      <w:r>
        <w:rPr>
          <w:sz w:val="28"/>
        </w:rPr>
        <w:t>.0</w:t>
      </w:r>
      <w:r>
        <w:rPr>
          <w:sz w:val="28"/>
        </w:rPr>
        <w:t>8</w:t>
      </w:r>
      <w:r>
        <w:rPr>
          <w:sz w:val="28"/>
        </w:rPr>
        <w:t>.2024                                       с. Шадрино                                               № 40</w:t>
      </w:r>
    </w:p>
    <w:p w14:paraId="0B000000">
      <w:pPr>
        <w:rPr>
          <w:sz w:val="28"/>
        </w:rPr>
      </w:pPr>
    </w:p>
    <w:p w14:paraId="0C000000">
      <w:pPr>
        <w:spacing w:after="0" w:before="0"/>
        <w:ind w:firstLine="0" w:left="0" w:right="-143"/>
        <w:contextualSpacing w:val="1"/>
        <w:jc w:val="both"/>
      </w:pPr>
      <w:r>
        <w:rPr>
          <w:b w:val="0"/>
          <w:i w:val="0"/>
          <w:sz w:val="28"/>
        </w:rPr>
        <w:t xml:space="preserve">О добавлении </w:t>
      </w:r>
      <w:r>
        <w:rPr>
          <w:b w:val="0"/>
          <w:i w:val="0"/>
          <w:color w:val="000000"/>
          <w:sz w:val="28"/>
        </w:rPr>
        <w:t>кадастровых номеров</w:t>
      </w:r>
      <w:r>
        <w:rPr>
          <w:b w:val="0"/>
          <w:i w:val="0"/>
          <w:sz w:val="28"/>
        </w:rPr>
        <w:t xml:space="preserve"> объектам адресации в ГАР ФИАС</w:t>
      </w:r>
    </w:p>
    <w:p w14:paraId="0D000000">
      <w:pPr>
        <w:spacing w:after="0" w:before="0"/>
        <w:ind w:firstLine="0" w:left="0" w:right="-143"/>
        <w:contextualSpacing w:val="1"/>
        <w:jc w:val="both"/>
        <w:rPr>
          <w:b w:val="0"/>
          <w:i w:val="0"/>
        </w:rPr>
      </w:pPr>
    </w:p>
    <w:p w14:paraId="0E000000">
      <w:pPr>
        <w:spacing w:after="0" w:before="0"/>
        <w:ind w:firstLine="0" w:left="0" w:right="-143"/>
        <w:contextualSpacing w:val="1"/>
        <w:jc w:val="both"/>
      </w:pPr>
      <w:r>
        <w:rPr>
          <w:b w:val="0"/>
          <w:i w:val="0"/>
          <w:sz w:val="28"/>
        </w:rPr>
        <w:tab/>
      </w:r>
      <w:r>
        <w:rPr>
          <w:b w:val="0"/>
          <w:i w:val="0"/>
          <w:sz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28.12.2013 года № 443-ФЗ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>
        <w:rPr>
          <w:rFonts w:ascii="Times New Roman" w:hAnsi="Times New Roman"/>
          <w:b w:val="0"/>
          <w:i w:val="0"/>
          <w:color w:val="000000"/>
          <w:sz w:val="28"/>
        </w:rPr>
        <w:t>,</w:t>
      </w:r>
      <w:r>
        <w:rPr>
          <w:b w:val="0"/>
          <w:i w:val="0"/>
          <w:sz w:val="28"/>
        </w:rPr>
        <w:t xml:space="preserve"> руководствуясь ст.7, 14 Устава Шадринского сельсовета Козульского района Красноярского края, ПОСТАНОВЛЯЮ:</w:t>
      </w:r>
    </w:p>
    <w:p w14:paraId="0F000000">
      <w:pPr>
        <w:spacing w:after="0" w:before="0"/>
        <w:ind w:firstLine="0" w:left="0" w:right="-143"/>
        <w:contextualSpacing w:val="1"/>
        <w:jc w:val="both"/>
      </w:pPr>
    </w:p>
    <w:p w14:paraId="10000000">
      <w:pPr>
        <w:spacing w:after="0" w:before="0"/>
        <w:ind w:firstLine="0" w:left="0" w:right="-143"/>
        <w:contextualSpacing w:val="1"/>
        <w:jc w:val="both"/>
      </w:pPr>
      <w:r>
        <w:rPr>
          <w:b w:val="0"/>
          <w:i w:val="0"/>
          <w:sz w:val="28"/>
        </w:rPr>
        <w:tab/>
      </w:r>
      <w:r>
        <w:rPr>
          <w:b w:val="0"/>
          <w:i w:val="0"/>
          <w:sz w:val="28"/>
        </w:rPr>
        <w:t xml:space="preserve">1. Добавить </w:t>
      </w:r>
      <w:r>
        <w:rPr>
          <w:b w:val="0"/>
          <w:i w:val="0"/>
          <w:color w:val="000000"/>
          <w:sz w:val="28"/>
        </w:rPr>
        <w:t>кадастровые номера</w:t>
      </w:r>
      <w:r>
        <w:rPr>
          <w:b w:val="0"/>
          <w:i w:val="0"/>
          <w:sz w:val="28"/>
        </w:rPr>
        <w:t xml:space="preserve"> объектам адресации в ГАР ФИАС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согласно приложению №1 к настоящему постановлению</w:t>
      </w:r>
      <w:r>
        <w:rPr>
          <w:sz w:val="28"/>
        </w:rPr>
        <w:t xml:space="preserve">. </w:t>
      </w:r>
    </w:p>
    <w:p w14:paraId="11000000">
      <w:pPr>
        <w:ind/>
        <w:jc w:val="both"/>
      </w:pPr>
      <w:r>
        <w:rPr>
          <w:sz w:val="28"/>
        </w:rPr>
        <w:tab/>
      </w:r>
      <w:r>
        <w:rPr>
          <w:sz w:val="28"/>
        </w:rPr>
        <w:t xml:space="preserve">2. Разместить в Государственном адресном реестре сведения об адресах объектов адресации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согласно приложению №1 к настоящему постановлению</w:t>
      </w:r>
    </w:p>
    <w:p w14:paraId="12000000">
      <w:pPr>
        <w:ind/>
        <w:jc w:val="both"/>
      </w:pPr>
      <w:r>
        <w:rPr>
          <w:sz w:val="28"/>
        </w:rPr>
        <w:tab/>
      </w:r>
      <w:r>
        <w:rPr>
          <w:sz w:val="28"/>
        </w:rPr>
        <w:t>3. Контроль за исполнением настоящего постановления оставляю за собой.</w:t>
      </w:r>
    </w:p>
    <w:p w14:paraId="13000000">
      <w:pPr>
        <w:ind/>
        <w:jc w:val="both"/>
      </w:pPr>
      <w:r>
        <w:rPr>
          <w:sz w:val="28"/>
        </w:rPr>
        <w:tab/>
      </w:r>
      <w:r>
        <w:rPr>
          <w:sz w:val="28"/>
        </w:rPr>
        <w:t>4. Постановление вступает в силу с момента подписания.</w:t>
      </w:r>
    </w:p>
    <w:tbl>
      <w:tblPr>
        <w:tblStyle w:val="Style_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76"/>
        <w:gridCol w:w="3204"/>
        <w:gridCol w:w="3185"/>
      </w:tblGrid>
      <w:tr>
        <w:tc>
          <w:tcPr>
            <w:tcW w:type="dxa" w:w="317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  <w:p w14:paraId="15000000">
            <w:pPr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  <w:p w14:paraId="16000000">
            <w:pPr>
              <w:spacing w:after="0" w:before="0" w:line="240" w:lineRule="auto"/>
              <w:ind/>
              <w:contextualSpacing w:val="1"/>
            </w:pP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лав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сельсовета</w:t>
            </w:r>
          </w:p>
          <w:p w14:paraId="17000000">
            <w:pPr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0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before="0" w:line="240" w:lineRule="auto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  <w:p w14:paraId="1A000000">
            <w:pPr>
              <w:spacing w:after="0" w:before="0" w:line="240" w:lineRule="auto"/>
              <w:ind/>
              <w:contextualSpacing w:val="1"/>
              <w:jc w:val="right"/>
              <w:rPr>
                <w:rFonts w:ascii="Times New Roman" w:hAnsi="Times New Roman"/>
                <w:sz w:val="28"/>
              </w:rPr>
            </w:pPr>
          </w:p>
          <w:p w14:paraId="1B000000">
            <w:pPr>
              <w:spacing w:after="0" w:before="0" w:line="240" w:lineRule="auto"/>
              <w:ind/>
              <w:contextualSpacing w:val="1"/>
              <w:jc w:val="right"/>
            </w:pPr>
            <w:r>
              <w:rPr>
                <w:rFonts w:ascii="Times New Roman" w:hAnsi="Times New Roman"/>
                <w:sz w:val="28"/>
              </w:rPr>
              <w:t>А.В.Завалин</w:t>
            </w:r>
          </w:p>
        </w:tc>
      </w:tr>
    </w:tbl>
    <w:p w14:paraId="1C000000">
      <w:pPr>
        <w:ind/>
        <w:jc w:val="both"/>
        <w:rPr>
          <w:sz w:val="28"/>
        </w:rPr>
      </w:pP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</w:p>
    <w:p w14:paraId="1F000000">
      <w:pPr>
        <w:ind/>
        <w:jc w:val="both"/>
        <w:rPr>
          <w:sz w:val="28"/>
        </w:rPr>
      </w:pPr>
    </w:p>
    <w:p w14:paraId="20000000">
      <w:pPr>
        <w:ind/>
        <w:jc w:val="both"/>
        <w:rPr>
          <w:sz w:val="28"/>
        </w:rPr>
      </w:pPr>
    </w:p>
    <w:p w14:paraId="21000000">
      <w:pPr>
        <w:ind/>
        <w:jc w:val="both"/>
        <w:rPr>
          <w:sz w:val="28"/>
        </w:rPr>
      </w:pPr>
    </w:p>
    <w:p w14:paraId="22000000">
      <w:pPr>
        <w:ind/>
        <w:jc w:val="both"/>
        <w:rPr>
          <w:sz w:val="28"/>
        </w:rPr>
      </w:pPr>
    </w:p>
    <w:p w14:paraId="23000000">
      <w:pPr>
        <w:ind/>
        <w:jc w:val="both"/>
        <w:rPr>
          <w:sz w:val="28"/>
        </w:rPr>
      </w:pP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  <w:rPr>
          <w:sz w:val="28"/>
        </w:rPr>
      </w:pPr>
    </w:p>
    <w:p w14:paraId="26000000">
      <w:pPr>
        <w:widowControl w:val="1"/>
        <w:ind w:firstLine="0" w:left="5102" w:right="0"/>
        <w:jc w:val="both"/>
      </w:pPr>
      <w:r>
        <w:rPr>
          <w:sz w:val="28"/>
        </w:rPr>
        <w:t>Приложение № 1</w:t>
      </w:r>
    </w:p>
    <w:p w14:paraId="27000000">
      <w:pPr>
        <w:widowControl w:val="1"/>
        <w:ind w:firstLine="0" w:left="5102" w:right="0"/>
        <w:jc w:val="left"/>
      </w:pPr>
      <w:r>
        <w:rPr>
          <w:sz w:val="28"/>
        </w:rPr>
        <w:t>к постановлению администрации Шадринского сельсовета Козульского района Красноярского края</w:t>
      </w:r>
    </w:p>
    <w:p w14:paraId="28000000">
      <w:pPr>
        <w:widowControl w:val="1"/>
        <w:ind w:firstLine="0" w:left="5102" w:right="0"/>
        <w:jc w:val="left"/>
      </w:pP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.0</w:t>
      </w:r>
      <w:r>
        <w:rPr>
          <w:sz w:val="28"/>
        </w:rPr>
        <w:t>8</w:t>
      </w:r>
      <w:r>
        <w:rPr>
          <w:sz w:val="28"/>
        </w:rPr>
        <w:t>.2024 года №40</w:t>
      </w:r>
    </w:p>
    <w:p w14:paraId="29000000">
      <w:pPr>
        <w:widowControl w:val="1"/>
        <w:ind w:firstLine="0" w:left="5102" w:right="0"/>
        <w:jc w:val="left"/>
        <w:rPr>
          <w:sz w:val="28"/>
        </w:rPr>
      </w:pPr>
    </w:p>
    <w:p w14:paraId="2A000000">
      <w:pPr>
        <w:widowControl w:val="1"/>
        <w:ind w:firstLine="0" w:left="0" w:right="0"/>
        <w:jc w:val="center"/>
      </w:pPr>
      <w:r>
        <w:rPr>
          <w:b w:val="1"/>
          <w:color w:val="000000"/>
          <w:sz w:val="28"/>
        </w:rPr>
        <w:t xml:space="preserve">Кадастровые номера, </w:t>
      </w:r>
    </w:p>
    <w:p w14:paraId="2B000000">
      <w:pPr>
        <w:widowControl w:val="1"/>
        <w:ind w:firstLine="0" w:left="0" w:right="0"/>
        <w:jc w:val="center"/>
      </w:pPr>
      <w:r>
        <w:rPr>
          <w:b w:val="1"/>
          <w:color w:val="000000"/>
          <w:sz w:val="28"/>
        </w:rPr>
        <w:t>подлежащие добавлению в ГАР ФИАС</w:t>
      </w:r>
    </w:p>
    <w:tbl>
      <w:tblPr>
        <w:tblStyle w:val="Style_1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10"/>
        <w:gridCol w:w="2985"/>
        <w:gridCol w:w="1425"/>
        <w:gridCol w:w="1575"/>
        <w:gridCol w:w="2805"/>
      </w:tblGrid>
      <w:tr>
        <w:tc>
          <w:tcPr>
            <w:tcW w:type="dxa" w:w="510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C000000">
            <w:pPr>
              <w:pStyle w:val="Style_2"/>
              <w:ind/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z w:val="22"/>
              </w:rPr>
              <w:t>п/п</w:t>
            </w:r>
          </w:p>
        </w:tc>
        <w:tc>
          <w:tcPr>
            <w:tcW w:type="dxa" w:w="298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D000000">
            <w:pPr>
              <w:pStyle w:val="Style_2"/>
              <w:ind/>
              <w:jc w:val="center"/>
            </w:pPr>
            <w:r>
              <w:rPr>
                <w:sz w:val="22"/>
              </w:rPr>
              <w:t>Адрес</w:t>
            </w:r>
          </w:p>
        </w:tc>
        <w:tc>
          <w:tcPr>
            <w:tcW w:type="dxa" w:w="142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E000000">
            <w:pPr>
              <w:pStyle w:val="Style_2"/>
              <w:ind/>
              <w:jc w:val="center"/>
            </w:pPr>
            <w:r>
              <w:rPr>
                <w:sz w:val="22"/>
              </w:rPr>
              <w:t>Вид объекта</w:t>
            </w:r>
          </w:p>
        </w:tc>
        <w:tc>
          <w:tcPr>
            <w:tcW w:type="dxa" w:w="1575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F000000">
            <w:pPr>
              <w:pStyle w:val="Style_2"/>
              <w:ind/>
              <w:jc w:val="center"/>
            </w:pPr>
            <w:r>
              <w:rPr>
                <w:sz w:val="22"/>
              </w:rPr>
              <w:t>Уникальный номер в ГАР ФИАС</w:t>
            </w:r>
          </w:p>
        </w:tc>
        <w:tc>
          <w:tcPr>
            <w:tcW w:type="dxa" w:w="2805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0000000">
            <w:pPr>
              <w:pStyle w:val="Style_2"/>
              <w:ind/>
              <w:jc w:val="center"/>
            </w:pPr>
            <w:r>
              <w:rPr>
                <w:color w:val="000000"/>
                <w:sz w:val="22"/>
              </w:rPr>
              <w:t>Кадастровый номер</w:t>
            </w:r>
          </w:p>
        </w:tc>
      </w:tr>
      <w:tr>
        <w:tc>
          <w:tcPr>
            <w:tcW w:type="dxa" w:w="510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1000000">
            <w:pPr>
              <w:pStyle w:val="Style_2"/>
              <w:ind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type="dxa" w:w="298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2000000">
            <w:pPr>
              <w:rPr>
                <w:rFonts w:asciiTheme="minorAscii" w:hAnsiTheme="minorHAnsi"/>
                <w:sz w:val="22"/>
              </w:rPr>
            </w:pPr>
            <w:r>
              <w:rPr>
                <w:rFonts w:asciiTheme="minorAscii" w:hAnsiTheme="minorHAnsi"/>
                <w:sz w:val="22"/>
              </w:rPr>
              <w:t>Красноярский край, муниципальный район Козульский, сельское поселение Шадринский сельсовет, село Шадрино, улица Школьная, земельный участок 3Б</w:t>
            </w:r>
          </w:p>
          <w:p w14:paraId="33000000">
            <w:pPr>
              <w:pStyle w:val="Style_2"/>
              <w:ind/>
              <w:jc w:val="center"/>
            </w:pPr>
          </w:p>
        </w:tc>
        <w:tc>
          <w:tcPr>
            <w:tcW w:type="dxa" w:w="142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4000000">
            <w:pPr>
              <w:pStyle w:val="Style_2"/>
              <w:ind/>
              <w:jc w:val="center"/>
            </w:pPr>
            <w:r>
              <w:t>Земельный участок</w:t>
            </w:r>
          </w:p>
        </w:tc>
        <w:tc>
          <w:tcPr>
            <w:tcW w:type="dxa" w:w="1575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5000000">
            <w:pPr>
              <w:pStyle w:val="Style_2"/>
              <w:ind/>
              <w:jc w:val="center"/>
            </w:pPr>
            <w:r>
              <w:rPr>
                <w:rFonts w:asciiTheme="minorAscii" w:hAnsiTheme="minorHAnsi"/>
                <w:sz w:val="22"/>
              </w:rPr>
              <w:t>878e773e-082e-4177-814c-ce2e163591aa</w:t>
            </w:r>
          </w:p>
        </w:tc>
        <w:tc>
          <w:tcPr>
            <w:tcW w:type="dxa" w:w="2805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6000000">
            <w:pPr>
              <w:pStyle w:val="Style_2"/>
              <w:ind/>
              <w:jc w:val="center"/>
            </w:pPr>
            <w:r>
              <w:rPr>
                <w:rFonts w:asciiTheme="minorAscii" w:hAnsiTheme="minorHAnsi"/>
                <w:sz w:val="22"/>
              </w:rPr>
              <w:t>24:21:0701001:606</w:t>
            </w:r>
          </w:p>
        </w:tc>
      </w:tr>
    </w:tbl>
    <w:p w14:paraId="37000000">
      <w:pPr>
        <w:widowControl w:val="1"/>
        <w:ind w:firstLine="0" w:left="0" w:right="0"/>
        <w:jc w:val="center"/>
        <w:rPr>
          <w:b w:val="0"/>
          <w:sz w:val="28"/>
        </w:rPr>
      </w:pPr>
    </w:p>
    <w:sectPr>
      <w:pgSz w:h="16838" w:orient="portrait" w:w="11906"/>
      <w:pgMar w:bottom="1134" w:footer="708" w:header="708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4"/>
    </w:rPr>
  </w:style>
  <w:style w:styleId="Style_4" w:type="paragraph">
    <w:name w:val="WW8Num1z1"/>
    <w:link w:val="Style_4_ch"/>
  </w:style>
  <w:style w:styleId="Style_4_ch" w:type="character">
    <w:name w:val="WW8Num1z1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WW8Num1z4"/>
    <w:link w:val="Style_9_ch"/>
  </w:style>
  <w:style w:styleId="Style_9_ch" w:type="character">
    <w:name w:val="WW8Num1z4"/>
    <w:link w:val="Style_9"/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Текст выноски"/>
    <w:basedOn w:val="Style_3"/>
    <w:link w:val="Style_11_ch"/>
    <w:rPr>
      <w:rFonts w:ascii="Tahoma" w:hAnsi="Tahoma"/>
      <w:sz w:val="16"/>
    </w:rPr>
  </w:style>
  <w:style w:styleId="Style_11_ch" w:type="character">
    <w:name w:val="Текст выноски"/>
    <w:basedOn w:val="Style_3_ch"/>
    <w:link w:val="Style_11"/>
    <w:rPr>
      <w:rFonts w:ascii="Tahoma" w:hAnsi="Tahoma"/>
      <w:sz w:val="16"/>
    </w:rPr>
  </w:style>
  <w:style w:styleId="Style_12" w:type="paragraph">
    <w:name w:val="Заголовок"/>
    <w:basedOn w:val="Style_3"/>
    <w:next w:val="Style_13"/>
    <w:link w:val="Style_12_ch"/>
    <w:pPr>
      <w:keepNext w:val="1"/>
      <w:spacing w:after="120" w:before="240"/>
      <w:ind/>
    </w:pPr>
    <w:rPr>
      <w:rFonts w:ascii="Arial" w:hAnsi="Arial"/>
      <w:sz w:val="28"/>
    </w:rPr>
  </w:style>
  <w:style w:styleId="Style_12_ch" w:type="character">
    <w:name w:val="Заголовок"/>
    <w:basedOn w:val="Style_3_ch"/>
    <w:link w:val="Style_12"/>
    <w:rPr>
      <w:rFonts w:ascii="Arial" w:hAnsi="Arial"/>
      <w:sz w:val="28"/>
    </w:rPr>
  </w:style>
  <w:style w:styleId="Style_14" w:type="paragraph">
    <w:name w:val="caption"/>
    <w:basedOn w:val="Style_3"/>
    <w:link w:val="Style_14_ch"/>
    <w:pPr>
      <w:spacing w:after="120" w:before="120"/>
      <w:ind/>
    </w:pPr>
    <w:rPr>
      <w:i w:val="1"/>
      <w:sz w:val="24"/>
    </w:rPr>
  </w:style>
  <w:style w:styleId="Style_14_ch" w:type="character">
    <w:name w:val="caption"/>
    <w:basedOn w:val="Style_3_ch"/>
    <w:link w:val="Style_14"/>
    <w:rPr>
      <w:i w:val="1"/>
      <w:sz w:val="24"/>
    </w:rPr>
  </w:style>
  <w:style w:styleId="Style_15" w:type="paragraph">
    <w:name w:val="List"/>
    <w:basedOn w:val="Style_13"/>
    <w:link w:val="Style_15_ch"/>
  </w:style>
  <w:style w:styleId="Style_15_ch" w:type="character">
    <w:name w:val="List"/>
    <w:basedOn w:val="Style_13_ch"/>
    <w:link w:val="Style_15"/>
  </w:style>
  <w:style w:styleId="Style_2" w:type="paragraph">
    <w:name w:val="Содержимое таблицы"/>
    <w:basedOn w:val="Style_3"/>
    <w:link w:val="Style_2_ch"/>
  </w:style>
  <w:style w:styleId="Style_2_ch" w:type="character">
    <w:name w:val="Содержимое таблицы"/>
    <w:basedOn w:val="Style_3_ch"/>
    <w:link w:val="Style_2"/>
  </w:style>
  <w:style w:styleId="Style_16" w:type="paragraph">
    <w:name w:val="Основной шрифт абзаца"/>
    <w:link w:val="Style_16_ch"/>
  </w:style>
  <w:style w:styleId="Style_16_ch" w:type="character">
    <w:name w:val="Основной шрифт абзаца"/>
    <w:link w:val="Style_16"/>
  </w:style>
  <w:style w:styleId="Style_17" w:type="paragraph">
    <w:name w:val="toc 3"/>
    <w:next w:val="Style_3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Текст выноски Знак"/>
    <w:link w:val="Style_19_ch"/>
    <w:rPr>
      <w:rFonts w:ascii="Tahoma" w:hAnsi="Tahoma"/>
      <w:sz w:val="16"/>
    </w:rPr>
  </w:style>
  <w:style w:styleId="Style_19_ch" w:type="character">
    <w:name w:val="Текст выноски Знак"/>
    <w:link w:val="Style_19"/>
    <w:rPr>
      <w:rFonts w:ascii="Tahoma" w:hAnsi="Tahoma"/>
      <w:sz w:val="16"/>
    </w:rPr>
  </w:style>
  <w:style w:styleId="Style_20" w:type="paragraph">
    <w:name w:val="heading 5"/>
    <w:next w:val="Style_3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WW8Num1z0"/>
    <w:link w:val="Style_21_ch"/>
  </w:style>
  <w:style w:styleId="Style_21_ch" w:type="character">
    <w:name w:val="WW8Num1z0"/>
    <w:link w:val="Style_21"/>
  </w:style>
  <w:style w:styleId="Style_22" w:type="paragraph">
    <w:name w:val="heading 1"/>
    <w:next w:val="Style_3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3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Заголовок таблицы"/>
    <w:basedOn w:val="Style_2"/>
    <w:link w:val="Style_26_ch"/>
    <w:pPr>
      <w:ind/>
      <w:jc w:val="center"/>
    </w:pPr>
    <w:rPr>
      <w:b w:val="1"/>
    </w:rPr>
  </w:style>
  <w:style w:styleId="Style_26_ch" w:type="character">
    <w:name w:val="Заголовок таблицы"/>
    <w:basedOn w:val="Style_2_ch"/>
    <w:link w:val="Style_26"/>
    <w:rPr>
      <w:b w:val="1"/>
    </w:rPr>
  </w:style>
  <w:style w:styleId="Style_27" w:type="paragraph">
    <w:name w:val="Указатель"/>
    <w:basedOn w:val="Style_3"/>
    <w:link w:val="Style_27_ch"/>
  </w:style>
  <w:style w:styleId="Style_27_ch" w:type="character">
    <w:name w:val="Указатель"/>
    <w:basedOn w:val="Style_3_ch"/>
    <w:link w:val="Style_27"/>
  </w:style>
  <w:style w:styleId="Style_13" w:type="paragraph">
    <w:name w:val="Body Text"/>
    <w:basedOn w:val="Style_3"/>
    <w:link w:val="Style_13_ch"/>
    <w:pPr>
      <w:spacing w:after="140" w:before="0" w:line="276" w:lineRule="auto"/>
      <w:ind/>
    </w:pPr>
  </w:style>
  <w:style w:styleId="Style_13_ch" w:type="character">
    <w:name w:val="Body Text"/>
    <w:basedOn w:val="Style_3_ch"/>
    <w:link w:val="Style_13"/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3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WW8Num1z3"/>
    <w:link w:val="Style_30_ch"/>
  </w:style>
  <w:style w:styleId="Style_30_ch" w:type="character">
    <w:name w:val="WW8Num1z3"/>
    <w:link w:val="Style_30"/>
  </w:style>
  <w:style w:styleId="Style_31" w:type="paragraph">
    <w:name w:val="toc 8"/>
    <w:next w:val="Style_3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WW8Num1z7"/>
    <w:link w:val="Style_32_ch"/>
  </w:style>
  <w:style w:styleId="Style_32_ch" w:type="character">
    <w:name w:val="WW8Num1z7"/>
    <w:link w:val="Style_32"/>
  </w:style>
  <w:style w:styleId="Style_33" w:type="paragraph">
    <w:name w:val="WW8Num1z6"/>
    <w:link w:val="Style_33_ch"/>
  </w:style>
  <w:style w:styleId="Style_33_ch" w:type="character">
    <w:name w:val="WW8Num1z6"/>
    <w:link w:val="Style_33"/>
  </w:style>
  <w:style w:styleId="Style_34" w:type="paragraph">
    <w:name w:val="toc 5"/>
    <w:next w:val="Style_3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Subtitle"/>
    <w:next w:val="Style_3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3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3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WW8Num1z2"/>
    <w:link w:val="Style_38_ch"/>
  </w:style>
  <w:style w:styleId="Style_38_ch" w:type="character">
    <w:name w:val="WW8Num1z2"/>
    <w:link w:val="Style_38"/>
  </w:style>
  <w:style w:styleId="Style_39" w:type="paragraph">
    <w:name w:val="WW8Num1z5"/>
    <w:link w:val="Style_39_ch"/>
  </w:style>
  <w:style w:styleId="Style_39_ch" w:type="character">
    <w:name w:val="WW8Num1z5"/>
    <w:link w:val="Style_39"/>
  </w:style>
  <w:style w:styleId="Style_40" w:type="paragraph">
    <w:name w:val="heading 2"/>
    <w:next w:val="Style_3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paragraph">
    <w:name w:val="WW8Num1z8"/>
    <w:link w:val="Style_41_ch"/>
  </w:style>
  <w:style w:styleId="Style_41_ch" w:type="character">
    <w:name w:val="WW8Num1z8"/>
    <w:link w:val="Style_41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2024-08-30T06:59:33Z</dcterms:modified>
</cp:coreProperties>
</file>